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090C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090CB2">
      <w:pPr>
        <w:rPr>
          <w:sz w:val="4"/>
          <w:szCs w:val="4"/>
          <w:lang w:val="pl-PL" w:eastAsia="pl-PL"/>
        </w:rPr>
      </w:pPr>
    </w:p>
    <w:p w14:paraId="52996B2F" w14:textId="2804822A" w:rsidR="004A529D" w:rsidRDefault="004A529D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0354AF">
        <w:rPr>
          <w:rFonts w:asciiTheme="minorHAnsi" w:hAnsiTheme="minorHAnsi" w:cstheme="minorHAnsi"/>
          <w:b/>
          <w:bCs/>
          <w:sz w:val="24"/>
          <w:lang w:val="pl-PL" w:eastAsia="pl-PL"/>
        </w:rPr>
        <w:t>1 sierpnia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="002830EA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0354AF">
        <w:rPr>
          <w:rFonts w:asciiTheme="minorHAnsi" w:hAnsiTheme="minorHAnsi" w:cstheme="minorHAnsi"/>
          <w:b/>
          <w:sz w:val="24"/>
          <w:lang w:val="pl-PL" w:eastAsia="pl-PL"/>
        </w:rPr>
        <w:t>wtorek</w:t>
      </w:r>
      <w:r w:rsidR="009324B3">
        <w:rPr>
          <w:rFonts w:asciiTheme="minorHAnsi" w:hAnsiTheme="minorHAnsi" w:cstheme="minorHAnsi"/>
          <w:b/>
          <w:sz w:val="24"/>
          <w:lang w:val="pl-PL" w:eastAsia="pl-PL"/>
        </w:rPr>
        <w:t>)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Urzędzie Miasta </w:t>
      </w:r>
      <w:r w:rsidR="000354AF">
        <w:rPr>
          <w:rFonts w:asciiTheme="minorHAnsi" w:hAnsiTheme="minorHAnsi" w:cstheme="minorHAnsi"/>
          <w:sz w:val="24"/>
          <w:lang w:val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</w:t>
      </w:r>
      <w:r w:rsidR="004B6723">
        <w:rPr>
          <w:rFonts w:asciiTheme="minorHAnsi" w:hAnsiTheme="minorHAnsi" w:cstheme="minorHAnsi"/>
          <w:sz w:val="24"/>
          <w:lang w:val="pl-PL" w:eastAsia="pl-PL"/>
        </w:rPr>
        <w:t>V</w:t>
      </w:r>
      <w:r w:rsidR="009324B3">
        <w:rPr>
          <w:rFonts w:asciiTheme="minorHAnsi" w:hAnsiTheme="minorHAnsi" w:cstheme="minorHAnsi"/>
          <w:sz w:val="24"/>
          <w:lang w:val="pl-PL" w:eastAsia="pl-PL"/>
        </w:rPr>
        <w:t>I</w:t>
      </w:r>
      <w:r w:rsidR="000354AF">
        <w:rPr>
          <w:rFonts w:asciiTheme="minorHAnsi" w:hAnsiTheme="minorHAnsi" w:cstheme="minorHAnsi"/>
          <w:sz w:val="24"/>
          <w:lang w:val="pl-PL" w:eastAsia="pl-PL"/>
        </w:rPr>
        <w:t>I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5345AE76" w14:textId="77777777" w:rsidR="000354AF" w:rsidRPr="00B47C2E" w:rsidRDefault="000354AF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</w:p>
    <w:p w14:paraId="62B1CA35" w14:textId="77777777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090CB2">
      <w:pPr>
        <w:numPr>
          <w:ilvl w:val="0"/>
          <w:numId w:val="3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7F041306" w14:textId="1289E37E" w:rsidR="004A529D" w:rsidRDefault="004A529D" w:rsidP="00090CB2">
      <w:pPr>
        <w:numPr>
          <w:ilvl w:val="0"/>
          <w:numId w:val="3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0513BD50" w14:textId="77777777" w:rsidR="009324B3" w:rsidRPr="00B47C2E" w:rsidRDefault="009324B3" w:rsidP="009324B3">
      <w:pPr>
        <w:spacing w:after="0"/>
        <w:ind w:left="644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5A5AD493" w14:textId="77777777" w:rsidR="004A529D" w:rsidRPr="00D003DA" w:rsidRDefault="004A529D" w:rsidP="00090CB2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58A4E63D" w:rsidR="00D310F1" w:rsidRDefault="00D310F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</w:t>
      </w:r>
      <w:r w:rsidR="000354AF">
        <w:rPr>
          <w:rFonts w:asciiTheme="minorHAnsi" w:hAnsiTheme="minorHAnsi" w:cstheme="minorHAnsi"/>
          <w:sz w:val="24"/>
          <w:szCs w:val="24"/>
        </w:rPr>
        <w:t xml:space="preserve"> uchwalenia</w:t>
      </w:r>
      <w:r w:rsidRPr="00D003DA">
        <w:rPr>
          <w:rFonts w:asciiTheme="minorHAnsi" w:hAnsiTheme="minorHAnsi" w:cstheme="minorHAnsi"/>
          <w:sz w:val="24"/>
          <w:szCs w:val="24"/>
        </w:rPr>
        <w:t xml:space="preserve"> </w:t>
      </w:r>
      <w:r w:rsidR="00BE23B1">
        <w:rPr>
          <w:rFonts w:asciiTheme="minorHAnsi" w:hAnsiTheme="minorHAnsi" w:cstheme="minorHAnsi"/>
          <w:sz w:val="24"/>
          <w:szCs w:val="24"/>
        </w:rPr>
        <w:t>zmiany Wieloletniej Prognozy Finansowej Miasta i Gminy Górzno na lata 202</w:t>
      </w:r>
      <w:r w:rsidR="004B6723">
        <w:rPr>
          <w:rFonts w:asciiTheme="minorHAnsi" w:hAnsiTheme="minorHAnsi" w:cstheme="minorHAnsi"/>
          <w:sz w:val="24"/>
          <w:szCs w:val="24"/>
        </w:rPr>
        <w:t>3</w:t>
      </w:r>
      <w:r w:rsidR="00BE23B1">
        <w:rPr>
          <w:rFonts w:asciiTheme="minorHAnsi" w:hAnsiTheme="minorHAnsi" w:cstheme="minorHAnsi"/>
          <w:sz w:val="24"/>
          <w:szCs w:val="24"/>
        </w:rPr>
        <w:t xml:space="preserve"> – 2031,</w:t>
      </w:r>
    </w:p>
    <w:p w14:paraId="1D706476" w14:textId="492192AB" w:rsidR="00BE23B1" w:rsidRDefault="00BE23B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zmian w budżecie </w:t>
      </w:r>
      <w:r w:rsidR="004B6723">
        <w:rPr>
          <w:rFonts w:asciiTheme="minorHAnsi" w:hAnsiTheme="minorHAnsi" w:cstheme="minorHAnsi"/>
          <w:sz w:val="24"/>
          <w:szCs w:val="24"/>
        </w:rPr>
        <w:t xml:space="preserve">Miasta i Gminy Górzno </w:t>
      </w:r>
      <w:r w:rsidRPr="00D003DA">
        <w:rPr>
          <w:rFonts w:asciiTheme="minorHAnsi" w:hAnsiTheme="minorHAnsi" w:cstheme="minorHAnsi"/>
          <w:sz w:val="24"/>
          <w:szCs w:val="24"/>
        </w:rPr>
        <w:t>na 202</w:t>
      </w:r>
      <w:r w:rsidR="004B6723">
        <w:rPr>
          <w:rFonts w:asciiTheme="minorHAnsi" w:hAnsiTheme="minorHAnsi" w:cstheme="minorHAnsi"/>
          <w:sz w:val="24"/>
          <w:szCs w:val="24"/>
        </w:rPr>
        <w:t xml:space="preserve">3 </w:t>
      </w:r>
      <w:r w:rsidRPr="00D003DA">
        <w:rPr>
          <w:rFonts w:asciiTheme="minorHAnsi" w:hAnsiTheme="minorHAnsi" w:cstheme="minorHAnsi"/>
          <w:sz w:val="24"/>
          <w:szCs w:val="24"/>
        </w:rPr>
        <w:t>r.</w:t>
      </w:r>
    </w:p>
    <w:p w14:paraId="0E3CD2C4" w14:textId="5924D858" w:rsidR="00EA61B4" w:rsidRPr="00D003DA" w:rsidRDefault="00EA61B4" w:rsidP="00485800">
      <w:pPr>
        <w:pStyle w:val="Akapitzlist"/>
        <w:spacing w:after="0"/>
        <w:ind w:left="786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7C7B5EC0" w14:textId="11CB270F" w:rsidR="004A529D" w:rsidRDefault="004A529D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3668C50E" w14:textId="77777777" w:rsidR="00D837B3" w:rsidRPr="00D837B3" w:rsidRDefault="00D837B3" w:rsidP="00D837B3">
      <w:pPr>
        <w:pStyle w:val="Akapitzlist"/>
        <w:spacing w:after="0"/>
        <w:ind w:left="644"/>
        <w:rPr>
          <w:rFonts w:asciiTheme="minorHAnsi" w:hAnsiTheme="minorHAnsi" w:cstheme="minorHAnsi"/>
          <w:sz w:val="16"/>
          <w:szCs w:val="16"/>
        </w:rPr>
      </w:pPr>
    </w:p>
    <w:p w14:paraId="39A62545" w14:textId="77777777" w:rsidR="00D44798" w:rsidRPr="006D0298" w:rsidRDefault="00D44798" w:rsidP="00090CB2">
      <w:pPr>
        <w:pStyle w:val="Akapitzlist"/>
        <w:spacing w:after="0"/>
        <w:ind w:left="644"/>
        <w:rPr>
          <w:rFonts w:asciiTheme="minorHAnsi" w:hAnsiTheme="minorHAnsi" w:cstheme="minorHAnsi"/>
          <w:sz w:val="4"/>
          <w:szCs w:val="4"/>
        </w:rPr>
      </w:pPr>
    </w:p>
    <w:p w14:paraId="590130D4" w14:textId="77777777" w:rsidR="00C818F7" w:rsidRDefault="00C818F7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</w:p>
    <w:p w14:paraId="291B9360" w14:textId="77777777" w:rsidR="00D44798" w:rsidRPr="006D0298" w:rsidRDefault="00D44798" w:rsidP="00090CB2">
      <w:pPr>
        <w:spacing w:after="0"/>
        <w:ind w:left="284"/>
        <w:rPr>
          <w:rFonts w:asciiTheme="minorHAnsi" w:hAnsiTheme="minorHAnsi" w:cstheme="minorHAnsi"/>
          <w:sz w:val="4"/>
          <w:szCs w:val="4"/>
          <w:lang w:val="pl-PL"/>
        </w:rPr>
      </w:pPr>
    </w:p>
    <w:p w14:paraId="2C5D617D" w14:textId="77777777" w:rsidR="000C411E" w:rsidRPr="000C411E" w:rsidRDefault="000C411E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090CB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090CB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4B672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4AF"/>
    <w:rsid w:val="000357DD"/>
    <w:rsid w:val="000425DF"/>
    <w:rsid w:val="00090CB2"/>
    <w:rsid w:val="000C411E"/>
    <w:rsid w:val="000C521F"/>
    <w:rsid w:val="00113FA1"/>
    <w:rsid w:val="00151DE7"/>
    <w:rsid w:val="00183267"/>
    <w:rsid w:val="001D4631"/>
    <w:rsid w:val="001F19B7"/>
    <w:rsid w:val="001F57E8"/>
    <w:rsid w:val="00206C82"/>
    <w:rsid w:val="00207618"/>
    <w:rsid w:val="0022057A"/>
    <w:rsid w:val="002830EA"/>
    <w:rsid w:val="00284AC3"/>
    <w:rsid w:val="00292447"/>
    <w:rsid w:val="003142DF"/>
    <w:rsid w:val="00333704"/>
    <w:rsid w:val="003B4290"/>
    <w:rsid w:val="003F6361"/>
    <w:rsid w:val="00461393"/>
    <w:rsid w:val="00485800"/>
    <w:rsid w:val="004A529D"/>
    <w:rsid w:val="004B6723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687332"/>
    <w:rsid w:val="006D0298"/>
    <w:rsid w:val="007021FF"/>
    <w:rsid w:val="007103BF"/>
    <w:rsid w:val="00723846"/>
    <w:rsid w:val="00773E70"/>
    <w:rsid w:val="007817C1"/>
    <w:rsid w:val="007D3E20"/>
    <w:rsid w:val="007D6AD4"/>
    <w:rsid w:val="007D79AB"/>
    <w:rsid w:val="00805AB3"/>
    <w:rsid w:val="0085410E"/>
    <w:rsid w:val="008A73FC"/>
    <w:rsid w:val="008F4616"/>
    <w:rsid w:val="009006EA"/>
    <w:rsid w:val="00906D43"/>
    <w:rsid w:val="009324B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35984"/>
    <w:rsid w:val="00C818F7"/>
    <w:rsid w:val="00C929C7"/>
    <w:rsid w:val="00CA4958"/>
    <w:rsid w:val="00D003DA"/>
    <w:rsid w:val="00D07C92"/>
    <w:rsid w:val="00D10BC9"/>
    <w:rsid w:val="00D310F1"/>
    <w:rsid w:val="00D44798"/>
    <w:rsid w:val="00D837B3"/>
    <w:rsid w:val="00E06602"/>
    <w:rsid w:val="00E31532"/>
    <w:rsid w:val="00E6667F"/>
    <w:rsid w:val="00EA61B4"/>
    <w:rsid w:val="00EB14AF"/>
    <w:rsid w:val="00F214FB"/>
    <w:rsid w:val="00F65DF6"/>
    <w:rsid w:val="00F910C9"/>
    <w:rsid w:val="00F9621E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2023-06-23T13:06:00Z</cp:lastPrinted>
  <dcterms:created xsi:type="dcterms:W3CDTF">2023-07-28T10:50:00Z</dcterms:created>
  <dcterms:modified xsi:type="dcterms:W3CDTF">2023-07-28T10:50:00Z</dcterms:modified>
</cp:coreProperties>
</file>