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0330F093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7A2782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2021</w:t>
      </w:r>
    </w:p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54AA80AF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07771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06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07771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5</w:t>
      </w:r>
      <w:r w:rsidR="0071418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.2021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6FDF66A2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</w:t>
      </w:r>
      <w:r w:rsidR="007A2782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najem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5BE4221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2020 r., poz. 1990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76A3FF82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w</w:t>
      </w:r>
      <w:r w:rsidR="00386108" w:rsidRPr="003279FB">
        <w:rPr>
          <w:rFonts w:asciiTheme="minorHAnsi" w:eastAsia="Arial" w:hAnsiTheme="minorHAnsi" w:cstheme="minorHAnsi"/>
          <w:sz w:val="24"/>
          <w:szCs w:val="24"/>
        </w:rPr>
        <w:t xml:space="preserve"> najem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następujące nieruchomości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4BD622A2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3279F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3279FB">
        <w:rPr>
          <w:rFonts w:asciiTheme="minorHAnsi" w:eastAsia="Arial" w:hAnsiTheme="minorHAnsi" w:cstheme="minorHAnsi"/>
          <w:sz w:val="24"/>
          <w:szCs w:val="24"/>
        </w:rPr>
        <w:t>nieruchomości przeznaczonych do oddania w</w:t>
      </w:r>
      <w:r w:rsidR="007A2782" w:rsidRPr="003279FB">
        <w:rPr>
          <w:rFonts w:asciiTheme="minorHAnsi" w:eastAsia="Arial" w:hAnsiTheme="minorHAnsi" w:cstheme="minorHAnsi"/>
          <w:sz w:val="24"/>
          <w:szCs w:val="24"/>
        </w:rPr>
        <w:t xml:space="preserve"> najem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945A2D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00273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06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.05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.2021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100273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26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651D63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2021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3279FB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2CF431B6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najemcy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 którym przysługuje prawo zawarcia umowy w drodze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</w:t>
      </w:r>
      <w:r w:rsidR="007A2782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najmu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DF0CEA8" w14:textId="7253350B" w:rsidR="00C77FE5" w:rsidRPr="003279FB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wywiązanie się </w:t>
      </w:r>
      <w:r w:rsidR="00386108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najemcy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ze wszystkich zobowiązań wobec </w:t>
      </w:r>
      <w:r w:rsidR="00100273"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Gminy,</w:t>
      </w:r>
      <w:r w:rsidRPr="003279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2FA7669B" w14:textId="79D81A75" w:rsidR="00C77FE5" w:rsidRPr="003279FB" w:rsidRDefault="00C77FE5" w:rsidP="004B6D5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3279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3279FB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3279F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3279FB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79FB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3279FB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3279FB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3279FB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3279FB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3279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3279FB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6C741EFB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945A2D">
        <w:rPr>
          <w:rFonts w:asciiTheme="minorHAnsi" w:hAnsiTheme="minorHAnsi" w:cstheme="minorHAnsi"/>
          <w:b/>
          <w:sz w:val="18"/>
          <w:szCs w:val="18"/>
        </w:rPr>
        <w:t xml:space="preserve"> 06.05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.2021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FB73AA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3"/>
        <w:gridCol w:w="1531"/>
        <w:gridCol w:w="1699"/>
        <w:gridCol w:w="1363"/>
        <w:gridCol w:w="1531"/>
        <w:gridCol w:w="1430"/>
        <w:gridCol w:w="1799"/>
        <w:gridCol w:w="1394"/>
        <w:gridCol w:w="1396"/>
        <w:gridCol w:w="1326"/>
      </w:tblGrid>
      <w:tr w:rsidR="00D9565B" w:rsidRPr="003279FB" w14:paraId="06F11BA1" w14:textId="77777777" w:rsidTr="00E4237C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3279FB" w:rsidRDefault="006A5A26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3279FB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6DBD89E4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</w:t>
            </w:r>
            <w:r w:rsidR="0000635A"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najmu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511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43" w:type="pct"/>
            <w:vAlign w:val="center"/>
          </w:tcPr>
          <w:p w14:paraId="4404C01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3279FB" w14:paraId="4028CF19" w14:textId="77777777" w:rsidTr="00E4237C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3279FB" w14:paraId="1D680FD8" w14:textId="77777777" w:rsidTr="00BD72DD">
        <w:trPr>
          <w:trHeight w:val="293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5929387D" w:rsidR="00C65AA8" w:rsidRPr="003279FB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184/2</w:t>
            </w:r>
            <w:r w:rsidR="00922A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pow. 0,3816 </w:t>
            </w:r>
            <w:r w:rsidR="0054724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C0744" w14:textId="77777777" w:rsidR="00C65AA8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 I K3 RUDA</w:t>
            </w:r>
          </w:p>
          <w:p w14:paraId="6264B901" w14:textId="15C14C30" w:rsidR="00922A51" w:rsidRPr="003279FB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0/1980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2021DD49" w:rsidR="00C65AA8" w:rsidRPr="003279FB" w:rsidRDefault="00922A51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116,82 m</w:t>
            </w:r>
            <w:r w:rsidRPr="00922A5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229056AA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obręb Górzno 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Miasto </w:t>
            </w:r>
            <w:r w:rsidR="007A2782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511" w:type="pct"/>
            <w:vAlign w:val="center"/>
          </w:tcPr>
          <w:p w14:paraId="5ADC109F" w14:textId="567F9CBF" w:rsidR="00C65AA8" w:rsidRPr="003279FB" w:rsidRDefault="007A2782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Lokal użytkowy</w:t>
            </w:r>
            <w:r w:rsidR="00E423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(handlowo-gastronomiczny) o pow. użytkowej 116,82 m</w:t>
            </w:r>
            <w:r w:rsidRPr="00922A51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2</w:t>
            </w: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położony w budynku przy ul. Leśnej 24 w Górznie.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14F177CF" w:rsidR="00C65AA8" w:rsidRPr="00922A51" w:rsidRDefault="006621F3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Działka </w:t>
            </w:r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zlokalizowana jest w obszarze ekologicznym w strefie modernizacji i integracji </w:t>
            </w:r>
            <w:proofErr w:type="spellStart"/>
            <w:r w:rsidR="00922A51" w:rsidRPr="00922A51">
              <w:rPr>
                <w:rFonts w:ascii="Calibri" w:hAnsi="Calibri" w:cs="Calibri"/>
                <w:sz w:val="18"/>
                <w:szCs w:val="18"/>
              </w:rPr>
              <w:t>Ic</w:t>
            </w:r>
            <w:proofErr w:type="spellEnd"/>
            <w:r w:rsidR="00922A51" w:rsidRPr="00922A51">
              <w:rPr>
                <w:rFonts w:ascii="Calibri" w:hAnsi="Calibri" w:cs="Calibri"/>
                <w:sz w:val="18"/>
                <w:szCs w:val="18"/>
              </w:rPr>
              <w:t xml:space="preserve"> - UT, T dla której ustalono główny kierunek zagospodarowania komercyjne formy wypoczynku i rekreacji oraz turystyczny</w:t>
            </w:r>
            <w:r w:rsidR="00BD72D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D070" w14:textId="120599D8" w:rsidR="00C65AA8" w:rsidRPr="003279FB" w:rsidRDefault="00E146A7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najem</w:t>
            </w:r>
          </w:p>
          <w:p w14:paraId="04F93BF9" w14:textId="77777777" w:rsidR="00C65AA8" w:rsidRPr="003279FB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5359A477" w14:textId="77777777" w:rsidR="00E146A7" w:rsidRPr="003279FB" w:rsidRDefault="00C65AA8" w:rsidP="00C65AA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A997D47" w14:textId="113C859B" w:rsidR="00C65AA8" w:rsidRPr="003279FB" w:rsidRDefault="00CF3A2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 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rok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</w:t>
            </w: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3279FB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0AE81E07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 xml:space="preserve">Cena </w:t>
            </w:r>
            <w:r w:rsidR="00E146A7" w:rsidRPr="00D2220F">
              <w:rPr>
                <w:rFonts w:asciiTheme="minorHAnsi" w:hAnsiTheme="minorHAnsi" w:cstheme="minorHAnsi"/>
                <w:sz w:val="18"/>
                <w:szCs w:val="18"/>
              </w:rPr>
              <w:t xml:space="preserve">najmu </w:t>
            </w: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3279FB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3279FB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CF41207" w14:textId="5BB9C8D3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do 10 </w:t>
            </w:r>
            <w:r w:rsidR="00E4237C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-tego </w:t>
            </w: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każdego miesiąca</w:t>
            </w:r>
            <w:r w:rsidR="00291FA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lub </w:t>
            </w:r>
            <w:r w:rsidR="00856455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 sposób określony w umowie</w:t>
            </w:r>
          </w:p>
          <w:p w14:paraId="6A6474E0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2AE4A9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71EEDFD" w14:textId="40469E04" w:rsidR="009631B5" w:rsidRPr="003279FB" w:rsidRDefault="00CF3A28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do </w:t>
            </w:r>
            <w:r w:rsidR="00E4237C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 rok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452" w:type="pct"/>
            <w:vAlign w:val="center"/>
          </w:tcPr>
          <w:p w14:paraId="089CEAFD" w14:textId="10ABC061" w:rsidR="009631B5" w:rsidRPr="003279FB" w:rsidRDefault="00E146A7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Cena zostanie ustalona w wyniku </w:t>
            </w:r>
            <w:r w:rsidR="00565837" w:rsidRPr="003279FB">
              <w:rPr>
                <w:rFonts w:asciiTheme="minorHAnsi" w:hAnsiTheme="minorHAnsi" w:cstheme="minorHAnsi"/>
                <w:sz w:val="18"/>
                <w:szCs w:val="18"/>
              </w:rPr>
              <w:t>przetargu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ustnego </w:t>
            </w:r>
            <w:r w:rsidR="00565837" w:rsidRPr="003279FB">
              <w:rPr>
                <w:rFonts w:asciiTheme="minorHAnsi" w:hAnsiTheme="minorHAnsi" w:cstheme="minorHAnsi"/>
                <w:sz w:val="18"/>
                <w:szCs w:val="18"/>
              </w:rPr>
              <w:t>nieograniczonego</w:t>
            </w: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przy cenie wyjściowej 17,00 zł/m2 + VAT </w:t>
            </w:r>
          </w:p>
        </w:tc>
        <w:tc>
          <w:tcPr>
            <w:tcW w:w="530" w:type="pct"/>
            <w:vAlign w:val="center"/>
          </w:tcPr>
          <w:p w14:paraId="06EFAADB" w14:textId="77777777" w:rsidR="009631B5" w:rsidRPr="003279FB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3279FB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3279FB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3279FB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3279FB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279F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3302D"/>
    <w:rsid w:val="000361EC"/>
    <w:rsid w:val="00045C8D"/>
    <w:rsid w:val="00072145"/>
    <w:rsid w:val="0007771C"/>
    <w:rsid w:val="000852FD"/>
    <w:rsid w:val="0008786F"/>
    <w:rsid w:val="00092B62"/>
    <w:rsid w:val="000A2070"/>
    <w:rsid w:val="00100273"/>
    <w:rsid w:val="0011544C"/>
    <w:rsid w:val="00130727"/>
    <w:rsid w:val="001501FA"/>
    <w:rsid w:val="001C5672"/>
    <w:rsid w:val="001D5893"/>
    <w:rsid w:val="001D5BC9"/>
    <w:rsid w:val="001E3CA0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47248"/>
    <w:rsid w:val="005517FB"/>
    <w:rsid w:val="00565837"/>
    <w:rsid w:val="00571472"/>
    <w:rsid w:val="005776F0"/>
    <w:rsid w:val="005940FA"/>
    <w:rsid w:val="00595F25"/>
    <w:rsid w:val="00596405"/>
    <w:rsid w:val="005A4269"/>
    <w:rsid w:val="005A7416"/>
    <w:rsid w:val="005E52C6"/>
    <w:rsid w:val="006014F4"/>
    <w:rsid w:val="006300D3"/>
    <w:rsid w:val="00645E01"/>
    <w:rsid w:val="0064627E"/>
    <w:rsid w:val="00650BD8"/>
    <w:rsid w:val="00651D63"/>
    <w:rsid w:val="006566FD"/>
    <w:rsid w:val="006621F3"/>
    <w:rsid w:val="00667782"/>
    <w:rsid w:val="00681078"/>
    <w:rsid w:val="0068469F"/>
    <w:rsid w:val="006A5A26"/>
    <w:rsid w:val="006D7D0F"/>
    <w:rsid w:val="006E262B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6540"/>
    <w:rsid w:val="00835B81"/>
    <w:rsid w:val="0085155E"/>
    <w:rsid w:val="00856455"/>
    <w:rsid w:val="0086062F"/>
    <w:rsid w:val="00861EF9"/>
    <w:rsid w:val="008D1D31"/>
    <w:rsid w:val="0090728C"/>
    <w:rsid w:val="00910738"/>
    <w:rsid w:val="009172C7"/>
    <w:rsid w:val="00922A51"/>
    <w:rsid w:val="00945A2D"/>
    <w:rsid w:val="00956108"/>
    <w:rsid w:val="009631B5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D501C"/>
    <w:rsid w:val="00AE1FA2"/>
    <w:rsid w:val="00B4460E"/>
    <w:rsid w:val="00B5197E"/>
    <w:rsid w:val="00B61630"/>
    <w:rsid w:val="00B62A43"/>
    <w:rsid w:val="00B931AC"/>
    <w:rsid w:val="00BA2F2B"/>
    <w:rsid w:val="00BC579B"/>
    <w:rsid w:val="00BD72DD"/>
    <w:rsid w:val="00C17F78"/>
    <w:rsid w:val="00C534C6"/>
    <w:rsid w:val="00C57D2D"/>
    <w:rsid w:val="00C65AA8"/>
    <w:rsid w:val="00C71957"/>
    <w:rsid w:val="00C74CB7"/>
    <w:rsid w:val="00C77FE5"/>
    <w:rsid w:val="00C9263F"/>
    <w:rsid w:val="00CA4974"/>
    <w:rsid w:val="00CE0E55"/>
    <w:rsid w:val="00CF3A28"/>
    <w:rsid w:val="00D2220F"/>
    <w:rsid w:val="00D22D19"/>
    <w:rsid w:val="00D53EC8"/>
    <w:rsid w:val="00D8213E"/>
    <w:rsid w:val="00D87E3E"/>
    <w:rsid w:val="00D9565B"/>
    <w:rsid w:val="00DB26A2"/>
    <w:rsid w:val="00DB497D"/>
    <w:rsid w:val="00DE7ED3"/>
    <w:rsid w:val="00E146A7"/>
    <w:rsid w:val="00E34BBB"/>
    <w:rsid w:val="00E4237C"/>
    <w:rsid w:val="00E455FC"/>
    <w:rsid w:val="00E45C23"/>
    <w:rsid w:val="00E94353"/>
    <w:rsid w:val="00E95817"/>
    <w:rsid w:val="00EB758A"/>
    <w:rsid w:val="00ED7EA0"/>
    <w:rsid w:val="00F00D2D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2021-05-06T11:00:00Z</cp:lastPrinted>
  <dcterms:created xsi:type="dcterms:W3CDTF">2021-05-06T12:46:00Z</dcterms:created>
  <dcterms:modified xsi:type="dcterms:W3CDTF">2021-05-06T12:46:00Z</dcterms:modified>
</cp:coreProperties>
</file>