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8805B" w14:textId="77777777" w:rsidR="00E54F91" w:rsidRDefault="008F48FA">
      <w:pPr>
        <w:pStyle w:val="Nagwek10"/>
        <w:keepNext/>
        <w:keepLines/>
        <w:shd w:val="clear" w:color="auto" w:fill="auto"/>
        <w:spacing w:after="106"/>
        <w:ind w:right="5780"/>
      </w:pPr>
      <w:bookmarkStart w:id="0" w:name="bookmark0"/>
      <w:r>
        <w:t>ZARZĄD WOJEWÓDZTWA KUJAWSKO-POMORSKIEGO</w:t>
      </w:r>
      <w:bookmarkEnd w:id="0"/>
    </w:p>
    <w:p w14:paraId="118105E4" w14:textId="77777777" w:rsidR="00E54F91" w:rsidRDefault="008F48FA">
      <w:pPr>
        <w:pStyle w:val="Teksttreci20"/>
        <w:shd w:val="clear" w:color="auto" w:fill="auto"/>
        <w:spacing w:before="0" w:after="237" w:line="220" w:lineRule="exact"/>
        <w:ind w:firstLine="0"/>
      </w:pPr>
      <w:r>
        <w:t>ŚG-I-P.721.6,2021</w:t>
      </w:r>
    </w:p>
    <w:p w14:paraId="1DCBC5B6" w14:textId="09D61251" w:rsidR="00E54F91" w:rsidRDefault="008F48FA">
      <w:pPr>
        <w:pStyle w:val="Teksttreci20"/>
        <w:shd w:val="clear" w:color="auto" w:fill="auto"/>
        <w:spacing w:before="0" w:after="782" w:line="220" w:lineRule="exact"/>
        <w:ind w:firstLine="0"/>
        <w:jc w:val="right"/>
      </w:pPr>
      <w:r>
        <w:t>Toruń, dnia</w:t>
      </w:r>
      <w:r w:rsidR="00AA5B10">
        <w:t xml:space="preserve"> 12 m</w:t>
      </w:r>
      <w:r>
        <w:t>arca 2021 roku</w:t>
      </w:r>
    </w:p>
    <w:p w14:paraId="2D6C8E57" w14:textId="77777777" w:rsidR="00E54F91" w:rsidRDefault="008F48FA">
      <w:pPr>
        <w:pStyle w:val="Nagwek10"/>
        <w:keepNext/>
        <w:keepLines/>
        <w:shd w:val="clear" w:color="auto" w:fill="auto"/>
        <w:spacing w:after="215" w:line="220" w:lineRule="exact"/>
        <w:ind w:left="40"/>
        <w:jc w:val="center"/>
      </w:pPr>
      <w:bookmarkStart w:id="1" w:name="bookmark1"/>
      <w:r>
        <w:rPr>
          <w:rStyle w:val="Nagwek1Odstpy1pt"/>
          <w:b/>
          <w:bCs/>
        </w:rPr>
        <w:t>INFORMACJA</w:t>
      </w:r>
      <w:bookmarkEnd w:id="1"/>
    </w:p>
    <w:p w14:paraId="389D746D" w14:textId="77777777" w:rsidR="00E54F91" w:rsidRDefault="008F48FA">
      <w:pPr>
        <w:pStyle w:val="Teksttreci20"/>
        <w:shd w:val="clear" w:color="auto" w:fill="auto"/>
        <w:spacing w:before="0" w:after="0" w:line="263" w:lineRule="exact"/>
        <w:ind w:left="360" w:firstLine="0"/>
        <w:jc w:val="both"/>
      </w:pPr>
      <w:r>
        <w:t xml:space="preserve">Na podstawie art. 30, art. 39 ust. 1 ustawy z dnia 3 października 2008 r. </w:t>
      </w:r>
      <w:r>
        <w:rPr>
          <w:rStyle w:val="Teksttreci2Kursywa"/>
        </w:rPr>
        <w:t xml:space="preserve">o udostępnianiu informacji o środowisku i jego ochronie, udziale </w:t>
      </w:r>
      <w:r>
        <w:rPr>
          <w:rStyle w:val="Teksttreci2Kursywa"/>
        </w:rPr>
        <w:t>społeczeństwa</w:t>
      </w:r>
      <w:r>
        <w:t xml:space="preserve"> w </w:t>
      </w:r>
      <w:r>
        <w:rPr>
          <w:rStyle w:val="Teksttreci2Kursywa"/>
        </w:rPr>
        <w:t>ochronie środowiska oraz o ocenach oddziaływania na środowisko</w:t>
      </w:r>
      <w:r>
        <w:t xml:space="preserve"> (Dz. U. z 2021 r. poz. 247), w związku z art. 96 ust. 5 ustawy z dnia 27 kwietnia 2001 r. </w:t>
      </w:r>
      <w:r>
        <w:rPr>
          <w:rStyle w:val="Teksttreci2Kursywa"/>
        </w:rPr>
        <w:t>Prawo ochrony środowiska</w:t>
      </w:r>
      <w:r>
        <w:t xml:space="preserve"> (Dz. U. z 2020 r. poz. 1219 ze zm.)</w:t>
      </w:r>
    </w:p>
    <w:p w14:paraId="57A49514" w14:textId="77777777" w:rsidR="00AA5B10" w:rsidRDefault="00AA5B10">
      <w:pPr>
        <w:pStyle w:val="Teksttreci30"/>
        <w:shd w:val="clear" w:color="auto" w:fill="auto"/>
        <w:ind w:left="40"/>
      </w:pPr>
    </w:p>
    <w:p w14:paraId="0B8844C1" w14:textId="74897042" w:rsidR="00E54F91" w:rsidRDefault="008F48FA">
      <w:pPr>
        <w:pStyle w:val="Teksttreci30"/>
        <w:shd w:val="clear" w:color="auto" w:fill="auto"/>
        <w:ind w:left="40"/>
      </w:pPr>
      <w:r>
        <w:t>podaję do publicznej wiado</w:t>
      </w:r>
      <w:r>
        <w:t>mości informację</w:t>
      </w:r>
    </w:p>
    <w:p w14:paraId="05C25AB6" w14:textId="77777777" w:rsidR="00E54F91" w:rsidRDefault="008F48FA">
      <w:pPr>
        <w:pStyle w:val="Teksttreci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63" w:lineRule="exact"/>
        <w:ind w:left="700"/>
        <w:jc w:val="both"/>
      </w:pPr>
      <w:r>
        <w:t xml:space="preserve">o przystąpieniu do opracowywania projektu zmiany uchwały Nr VIII/136/19 Sejmiku Województwa Kujawsko-Pomorskiego z dnia 24 czerwca 2019 r. w sprawie wprowadzenia na obszarze województwa kujawsko-pomorskiego ograniczeń i zakazów w zakresie </w:t>
      </w:r>
      <w:r>
        <w:t>eksploatacji instalacji, w których następuje spalanie paliw, tj. tzw. „uchwały anty smogowej”.</w:t>
      </w:r>
    </w:p>
    <w:p w14:paraId="0C1EAD3F" w14:textId="77777777" w:rsidR="00E54F91" w:rsidRDefault="008F48FA">
      <w:pPr>
        <w:pStyle w:val="Teksttreci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63" w:lineRule="exact"/>
        <w:ind w:left="700"/>
        <w:jc w:val="both"/>
      </w:pPr>
      <w:r>
        <w:t>Postępowanie, którego przedmiotem jest opracowanie projektu zmiany ww. uchwały prowadzone jest .z urzędu, na podstawie art. 96 ust. 2 ustawy z dnia 27 kwietnia 2</w:t>
      </w:r>
      <w:r>
        <w:t>001 r. Prawo ochrony środowiska.</w:t>
      </w:r>
    </w:p>
    <w:p w14:paraId="0FE8F50C" w14:textId="77777777" w:rsidR="00E54F91" w:rsidRDefault="008F48FA">
      <w:pPr>
        <w:pStyle w:val="Teksttreci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63" w:lineRule="exact"/>
        <w:ind w:left="700"/>
        <w:jc w:val="both"/>
      </w:pPr>
      <w:r>
        <w:t>Zgodnie z art. 96 ust. 1 ustawy Prawo ochrony środowiska Sejmik Województwa Kujawsko-Pomorskiego jest organem właściwym do określenia zmiany ww. uchwały.</w:t>
      </w:r>
    </w:p>
    <w:p w14:paraId="770D98CF" w14:textId="77777777" w:rsidR="00E54F91" w:rsidRDefault="008F48FA">
      <w:pPr>
        <w:pStyle w:val="Teksttreci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63" w:lineRule="exact"/>
        <w:ind w:left="700"/>
        <w:jc w:val="both"/>
      </w:pPr>
      <w:r>
        <w:t>Dokumenty zebrane w sprawie, tj. założenia do zmiany ww. uchwały zost</w:t>
      </w:r>
      <w:r>
        <w:t xml:space="preserve">ały zamieszczone pod adresem: </w:t>
      </w:r>
      <w:hyperlink r:id="rId7" w:history="1">
        <w:r w:rsidRPr="00AA5B10">
          <w:rPr>
            <w:lang w:eastAsia="en-US" w:bidi="en-US"/>
          </w:rPr>
          <w:t>www.bip.kujawsko-pomorskie.pl</w:t>
        </w:r>
      </w:hyperlink>
      <w:r w:rsidRPr="00AA5B10">
        <w:rPr>
          <w:lang w:eastAsia="en-US" w:bidi="en-US"/>
        </w:rPr>
        <w:t xml:space="preserve"> </w:t>
      </w:r>
      <w:r>
        <w:t>- Środowisko - Uchwała antysmogowa, a także znajdują się do wglądu w Departamencie Środowiska Urzędu Marszałkowskiego Województwa Kujawsko-Pomors</w:t>
      </w:r>
      <w:r>
        <w:t>kiego w Toruniu - miejsce wyłożenia dokumentacji: Toruń, ul. Targowa 13/15, pokój 213, 1 piętro, w godzinach pracy urzędu (pn., śr., czw.: 8.00-15.00; wt.: 8.00-16.30; pt.: 8.00-13.30).</w:t>
      </w:r>
    </w:p>
    <w:p w14:paraId="5FAC3A07" w14:textId="77777777" w:rsidR="00E54F91" w:rsidRDefault="008F48FA">
      <w:pPr>
        <w:pStyle w:val="Teksttreci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63" w:lineRule="exact"/>
        <w:ind w:left="700"/>
        <w:jc w:val="both"/>
      </w:pPr>
      <w:r>
        <w:t>Uwagi i wnioski dotyczące przedmiotowej sprawy można wnieść pisemnie na adres: Urząd Marszałkowski Województwa Kujawsko-Pomorskiego, Departament Środowiska, ul. Targowa 13/15, 87-100 Toruń, ustnie do protokołu w pokoju nr 213 w siedzibie Departamentu Środo</w:t>
      </w:r>
      <w:r>
        <w:t>wiska Urzędu Marszałkowskiego Województwa Kujawsko- Pomorskiego w Toruniu, przy ul. Targowej 13/15 w godzinach pracy urzędu lub za pomocą środków komunikacji elektronicznej bez konieczności opatrywania ich bezpiecznym podpisem elektronicznym na adres e-mai</w:t>
      </w:r>
      <w:r>
        <w:t xml:space="preserve">l: </w:t>
      </w:r>
      <w:hyperlink r:id="rId8" w:history="1">
        <w:proofErr w:type="spellStart"/>
        <w:r>
          <w:t>antysmog@kujawsko</w:t>
        </w:r>
        <w:proofErr w:type="spellEnd"/>
        <w:r>
          <w:t xml:space="preserve">- </w:t>
        </w:r>
        <w:r w:rsidRPr="00AA5B10">
          <w:rPr>
            <w:lang w:eastAsia="en-US" w:bidi="en-US"/>
          </w:rPr>
          <w:t>pomorskie.pl</w:t>
        </w:r>
      </w:hyperlink>
      <w:r w:rsidRPr="00AA5B10">
        <w:rPr>
          <w:lang w:eastAsia="en-US" w:bidi="en-US"/>
        </w:rPr>
        <w:t xml:space="preserve">, </w:t>
      </w:r>
      <w:r>
        <w:t>w terminie 21 dni od podania niniejszej informacji do publicznej wiadomości.</w:t>
      </w:r>
    </w:p>
    <w:p w14:paraId="6D3B100F" w14:textId="77777777" w:rsidR="00E54F91" w:rsidRDefault="008F48FA">
      <w:pPr>
        <w:pStyle w:val="Teksttreci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63" w:lineRule="exact"/>
        <w:ind w:left="700"/>
        <w:jc w:val="both"/>
      </w:pPr>
      <w:r>
        <w:t>Organem właściwym do rozpatrzenia uwag i wniosków jest Zarząd Województwa Kujawsko-Pomorski</w:t>
      </w:r>
      <w:r>
        <w:t>ego.</w:t>
      </w:r>
    </w:p>
    <w:p w14:paraId="0DE3F069" w14:textId="77777777" w:rsidR="00E54F91" w:rsidRDefault="008F48FA">
      <w:pPr>
        <w:pStyle w:val="Teksttreci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63" w:lineRule="exact"/>
        <w:ind w:left="700"/>
        <w:jc w:val="both"/>
      </w:pPr>
      <w:r>
        <w:t>Po opracowaniu projektu zmiany ww. uchwały jej treść zostanie upubliczniona i poddana konsultacjom społecznym.</w:t>
      </w:r>
    </w:p>
    <w:sectPr w:rsidR="00E54F91">
      <w:pgSz w:w="11900" w:h="16840"/>
      <w:pgMar w:top="804" w:right="1442" w:bottom="804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39F12" w14:textId="77777777" w:rsidR="008F48FA" w:rsidRDefault="008F48FA">
      <w:r>
        <w:separator/>
      </w:r>
    </w:p>
  </w:endnote>
  <w:endnote w:type="continuationSeparator" w:id="0">
    <w:p w14:paraId="5969FF50" w14:textId="77777777" w:rsidR="008F48FA" w:rsidRDefault="008F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B37D9" w14:textId="77777777" w:rsidR="008F48FA" w:rsidRDefault="008F48FA"/>
  </w:footnote>
  <w:footnote w:type="continuationSeparator" w:id="0">
    <w:p w14:paraId="5F5FB454" w14:textId="77777777" w:rsidR="008F48FA" w:rsidRDefault="008F48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8191A"/>
    <w:multiLevelType w:val="multilevel"/>
    <w:tmpl w:val="5CFCC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91"/>
    <w:rsid w:val="008F48FA"/>
    <w:rsid w:val="00AA5B10"/>
    <w:rsid w:val="00E5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40E0"/>
  <w15:docId w15:val="{3E0989A7-1914-4392-A12F-E2BE0B25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Odstpy1pt">
    <w:name w:val="Nagłówek #1 + Odstępy 1 pt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277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18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26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ysmog@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Czerwińska Renata</dc:creator>
  <cp:lastModifiedBy>Czerwińska Renata</cp:lastModifiedBy>
  <cp:revision>1</cp:revision>
  <dcterms:created xsi:type="dcterms:W3CDTF">2021-03-18T13:59:00Z</dcterms:created>
  <dcterms:modified xsi:type="dcterms:W3CDTF">2021-03-18T14:02:00Z</dcterms:modified>
</cp:coreProperties>
</file>